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9E02" w14:textId="77777777" w:rsidR="00A37933" w:rsidRDefault="00A37933" w:rsidP="00A37933">
      <w:pPr>
        <w:pStyle w:val="BodyText"/>
        <w:ind w:left="6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4CD746" wp14:editId="38EB914B">
                <wp:extent cx="6894830" cy="486410"/>
                <wp:effectExtent l="635" t="0" r="635" b="0"/>
                <wp:docPr id="18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48641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CBF33" w14:textId="77777777" w:rsidR="00A37933" w:rsidRDefault="00A37933" w:rsidP="00A37933">
                            <w:pPr>
                              <w:spacing w:line="358" w:lineRule="exact"/>
                              <w:ind w:left="28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bookmarkStart w:id="0" w:name="KCC_Faculty_Leads_Responsibilities"/>
                            <w:bookmarkEnd w:id="0"/>
                            <w:r>
                              <w:rPr>
                                <w:b/>
                                <w:color w:val="424242"/>
                                <w:sz w:val="27"/>
                              </w:rPr>
                              <w:t>KCC</w:t>
                            </w:r>
                            <w:r>
                              <w:rPr>
                                <w:b/>
                                <w:color w:val="424242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7"/>
                              </w:rPr>
                              <w:t>Faculty</w:t>
                            </w:r>
                            <w:r>
                              <w:rPr>
                                <w:b/>
                                <w:color w:val="424242"/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7"/>
                              </w:rPr>
                              <w:t>Leads</w:t>
                            </w:r>
                            <w:r>
                              <w:rPr>
                                <w:b/>
                                <w:color w:val="424242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pacing w:val="-2"/>
                                <w:sz w:val="27"/>
                              </w:rPr>
                              <w:t>Responsibilities</w:t>
                            </w:r>
                          </w:p>
                          <w:p w14:paraId="09BFEA5D" w14:textId="77777777" w:rsidR="00A37933" w:rsidRDefault="00A37933" w:rsidP="00A37933">
                            <w:pPr>
                              <w:pStyle w:val="BodyText"/>
                              <w:spacing w:before="91" w:line="317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</w:rPr>
                              <w:t>KCC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Faculty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Leads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are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responsible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for: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4CD746" id="_x0000_t202" coordsize="21600,21600" o:spt="202" path="m,l,21600r21600,l21600,xe">
                <v:stroke joinstyle="miter"/>
                <v:path gradientshapeok="t" o:connecttype="rect"/>
              </v:shapetype>
              <v:shape id="docshape68" o:spid="_x0000_s1026" type="#_x0000_t202" style="width:542.9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" fillcolor="#f9f9f9" stroked="f">
                <v:textbox inset="0,0,0,0">
                  <w:txbxContent>
                    <w:p w14:paraId="617CBF33" w14:textId="77777777" w:rsidR="00A37933" w:rsidRDefault="00A37933" w:rsidP="00A37933">
                      <w:pPr>
                        <w:spacing w:line="358" w:lineRule="exact"/>
                        <w:ind w:left="28"/>
                        <w:rPr>
                          <w:b/>
                          <w:color w:val="000000"/>
                          <w:sz w:val="27"/>
                        </w:rPr>
                      </w:pPr>
                      <w:bookmarkStart w:id="1" w:name="KCC_Faculty_Leads_Responsibilities"/>
                      <w:bookmarkEnd w:id="1"/>
                      <w:r>
                        <w:rPr>
                          <w:b/>
                          <w:color w:val="424242"/>
                          <w:sz w:val="27"/>
                        </w:rPr>
                        <w:t>KCC</w:t>
                      </w:r>
                      <w:r>
                        <w:rPr>
                          <w:b/>
                          <w:color w:val="424242"/>
                          <w:spacing w:val="-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7"/>
                        </w:rPr>
                        <w:t>Faculty</w:t>
                      </w:r>
                      <w:r>
                        <w:rPr>
                          <w:b/>
                          <w:color w:val="424242"/>
                          <w:spacing w:val="-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7"/>
                        </w:rPr>
                        <w:t>Leads</w:t>
                      </w:r>
                      <w:r>
                        <w:rPr>
                          <w:b/>
                          <w:color w:val="424242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pacing w:val="-2"/>
                          <w:sz w:val="27"/>
                        </w:rPr>
                        <w:t>Responsibilities</w:t>
                      </w:r>
                    </w:p>
                    <w:p w14:paraId="09BFEA5D" w14:textId="77777777" w:rsidR="00A37933" w:rsidRDefault="00A37933" w:rsidP="00A37933">
                      <w:pPr>
                        <w:pStyle w:val="BodyText"/>
                        <w:spacing w:before="91" w:line="317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</w:rPr>
                        <w:t>KCC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Faculty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Leads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are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responsible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for: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49676" w14:textId="77777777" w:rsidR="00A37933" w:rsidRDefault="00A37933" w:rsidP="00A37933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31AB95" wp14:editId="4C905BF4">
                <wp:simplePos x="0" y="0"/>
                <wp:positionH relativeFrom="page">
                  <wp:posOffset>667385</wp:posOffset>
                </wp:positionH>
                <wp:positionV relativeFrom="paragraph">
                  <wp:posOffset>161290</wp:posOffset>
                </wp:positionV>
                <wp:extent cx="6666230" cy="928370"/>
                <wp:effectExtent l="0" t="0" r="0" b="0"/>
                <wp:wrapTopAndBottom/>
                <wp:docPr id="187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9283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2888F" w14:textId="77777777" w:rsidR="00A37933" w:rsidRDefault="00A37933" w:rsidP="00A379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</w:rPr>
                              <w:t>Providing</w:t>
                            </w:r>
                            <w:r>
                              <w:rPr>
                                <w:color w:val="42424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curriculum</w:t>
                            </w:r>
                            <w:r>
                              <w:rPr>
                                <w:color w:val="42424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and</w:t>
                            </w:r>
                            <w:r>
                              <w:rPr>
                                <w:color w:val="42424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assessment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guidance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through</w:t>
                            </w:r>
                            <w:r>
                              <w:rPr>
                                <w:color w:val="42424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formal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agreement</w:t>
                            </w:r>
                            <w:r>
                              <w:rPr>
                                <w:color w:val="42424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with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high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school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>partners.</w:t>
                            </w:r>
                          </w:p>
                          <w:p w14:paraId="233DAAC5" w14:textId="77777777" w:rsidR="00A37933" w:rsidRDefault="00A37933" w:rsidP="00A379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right="454" w:hanging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</w:rPr>
                              <w:t>Facilitating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additional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meetings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and/or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organizing,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facilitating,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and/or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participating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in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subject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area organized Professional Learning Community.</w:t>
                            </w:r>
                          </w:p>
                          <w:p w14:paraId="0FCD12B9" w14:textId="77777777" w:rsidR="00A37933" w:rsidRDefault="00A37933" w:rsidP="00A379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right="354" w:hanging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</w:rPr>
                              <w:t>For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KCC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faculty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sponsoring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high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school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instructor,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additional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meetings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may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be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necessary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to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further align courses.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1AB95" id="docshape69" o:spid="_x0000_s1027" type="#_x0000_t202" style="position:absolute;margin-left:52.55pt;margin-top:12.7pt;width:524.9pt;height:73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" fillcolor="#f9f9f9" stroked="f">
                <v:textbox inset="0,0,0,0">
                  <w:txbxContent>
                    <w:p w14:paraId="5302888F" w14:textId="77777777" w:rsidR="00A37933" w:rsidRDefault="00A37933" w:rsidP="00A3793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8"/>
                          <w:tab w:val="left" w:pos="389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</w:rPr>
                        <w:t>Providing</w:t>
                      </w:r>
                      <w:r>
                        <w:rPr>
                          <w:color w:val="424242"/>
                          <w:spacing w:val="-8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curriculum</w:t>
                      </w:r>
                      <w:r>
                        <w:rPr>
                          <w:color w:val="424242"/>
                          <w:spacing w:val="-8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and</w:t>
                      </w:r>
                      <w:r>
                        <w:rPr>
                          <w:color w:val="424242"/>
                          <w:spacing w:val="-8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assessment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guidance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through</w:t>
                      </w:r>
                      <w:r>
                        <w:rPr>
                          <w:color w:val="424242"/>
                          <w:spacing w:val="-6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formal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agreement</w:t>
                      </w:r>
                      <w:r>
                        <w:rPr>
                          <w:color w:val="424242"/>
                          <w:spacing w:val="-6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with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high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school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  <w:spacing w:val="-2"/>
                        </w:rPr>
                        <w:t>partners.</w:t>
                      </w:r>
                    </w:p>
                    <w:p w14:paraId="233DAAC5" w14:textId="77777777" w:rsidR="00A37933" w:rsidRDefault="00A37933" w:rsidP="00A3793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8"/>
                          <w:tab w:val="left" w:pos="389"/>
                        </w:tabs>
                        <w:ind w:right="454" w:hanging="360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</w:rPr>
                        <w:t>Facilitating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additional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meetings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and/or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organizing,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facilitating,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and/or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participating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in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subject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area organized Professional Learning Community.</w:t>
                      </w:r>
                    </w:p>
                    <w:p w14:paraId="0FCD12B9" w14:textId="77777777" w:rsidR="00A37933" w:rsidRDefault="00A37933" w:rsidP="00A3793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8"/>
                          <w:tab w:val="left" w:pos="389"/>
                        </w:tabs>
                        <w:ind w:right="354" w:hanging="360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</w:rPr>
                        <w:t>For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KCC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faculty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sponsoring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high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school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instructor,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additional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meetings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may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be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necessary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to</w:t>
                      </w:r>
                      <w:r>
                        <w:rPr>
                          <w:color w:val="424242"/>
                          <w:spacing w:val="-5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further align courses.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247DE6" wp14:editId="67FECDB9">
                <wp:simplePos x="0" y="0"/>
                <wp:positionH relativeFrom="page">
                  <wp:posOffset>438785</wp:posOffset>
                </wp:positionH>
                <wp:positionV relativeFrom="paragraph">
                  <wp:posOffset>1343660</wp:posOffset>
                </wp:positionV>
                <wp:extent cx="6894830" cy="1693545"/>
                <wp:effectExtent l="0" t="0" r="0" b="0"/>
                <wp:wrapTopAndBottom/>
                <wp:docPr id="186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169354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C7CF6" w14:textId="77777777" w:rsidR="00A37933" w:rsidRDefault="00A37933" w:rsidP="00A37933">
                            <w:pPr>
                              <w:spacing w:before="1"/>
                              <w:ind w:left="28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bookmarkStart w:id="2" w:name="Student_Frequently_Asked_Questions"/>
                            <w:bookmarkEnd w:id="2"/>
                            <w:r>
                              <w:rPr>
                                <w:b/>
                                <w:color w:val="424242"/>
                                <w:sz w:val="27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424242"/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7"/>
                              </w:rPr>
                              <w:t>Frequently</w:t>
                            </w:r>
                            <w:r>
                              <w:rPr>
                                <w:b/>
                                <w:color w:val="424242"/>
                                <w:spacing w:val="-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7"/>
                              </w:rPr>
                              <w:t>Asked</w:t>
                            </w:r>
                            <w:r>
                              <w:rPr>
                                <w:b/>
                                <w:color w:val="424242"/>
                                <w:spacing w:val="-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pacing w:val="-2"/>
                                <w:sz w:val="27"/>
                              </w:rPr>
                              <w:t>Questions</w:t>
                            </w:r>
                          </w:p>
                          <w:p w14:paraId="4992BAE4" w14:textId="77777777" w:rsidR="00A37933" w:rsidRDefault="00A37933" w:rsidP="00A37933">
                            <w:pPr>
                              <w:spacing w:before="91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42424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42424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424242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advantages for</w:t>
                            </w:r>
                            <w:r>
                              <w:rPr>
                                <w:b/>
                                <w:color w:val="42424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42424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42424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being enrolled</w:t>
                            </w:r>
                            <w:r>
                              <w:rPr>
                                <w:b/>
                                <w:color w:val="42424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4242"/>
                                <w:sz w:val="24"/>
                              </w:rPr>
                              <w:t>in dual</w:t>
                            </w:r>
                            <w:r>
                              <w:rPr>
                                <w:b/>
                                <w:color w:val="424242"/>
                                <w:spacing w:val="-2"/>
                                <w:sz w:val="24"/>
                              </w:rPr>
                              <w:t xml:space="preserve"> credit?</w:t>
                            </w:r>
                          </w:p>
                          <w:p w14:paraId="1D188849" w14:textId="77777777" w:rsidR="00A37933" w:rsidRDefault="00A37933" w:rsidP="00A37933">
                            <w:pPr>
                              <w:pStyle w:val="BodyText"/>
                              <w:spacing w:before="149"/>
                              <w:ind w:left="28" w:right="20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</w:rPr>
                              <w:t>Dual credit allows students to earn college credit while attending high school. Students can accumulate a significant number of college credits for free, and in some cases, earn a college certificate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or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degree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by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the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time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they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finish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high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school.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College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credits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earned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in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high</w:t>
                            </w:r>
                            <w:r>
                              <w:rPr>
                                <w:color w:val="42424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school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are transferable to colleges and universities.</w:t>
                            </w:r>
                          </w:p>
                          <w:p w14:paraId="5131089F" w14:textId="77777777" w:rsidR="00A37933" w:rsidRDefault="00A37933" w:rsidP="00A37933">
                            <w:pPr>
                              <w:pStyle w:val="BodyText"/>
                              <w:spacing w:before="151" w:line="319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</w:rPr>
                              <w:t>Additionally,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dual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credit</w:t>
                            </w:r>
                            <w:r>
                              <w:rPr>
                                <w:color w:val="424242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helps</w:t>
                            </w:r>
                            <w:r>
                              <w:rPr>
                                <w:color w:val="42424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</w:rP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47DE6" id="docshape70" o:spid="_x0000_s1028" type="#_x0000_t202" style="position:absolute;margin-left:34.55pt;margin-top:105.8pt;width:542.9pt;height:13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" fillcolor="#f9f9f9" stroked="f">
                <v:textbox inset="0,0,0,0">
                  <w:txbxContent>
                    <w:p w14:paraId="363C7CF6" w14:textId="77777777" w:rsidR="00A37933" w:rsidRDefault="00A37933" w:rsidP="00A37933">
                      <w:pPr>
                        <w:spacing w:before="1"/>
                        <w:ind w:left="28"/>
                        <w:rPr>
                          <w:b/>
                          <w:color w:val="000000"/>
                          <w:sz w:val="27"/>
                        </w:rPr>
                      </w:pPr>
                      <w:bookmarkStart w:id="3" w:name="Student_Frequently_Asked_Questions"/>
                      <w:bookmarkEnd w:id="3"/>
                      <w:r>
                        <w:rPr>
                          <w:b/>
                          <w:color w:val="424242"/>
                          <w:sz w:val="27"/>
                        </w:rPr>
                        <w:t>Student</w:t>
                      </w:r>
                      <w:r>
                        <w:rPr>
                          <w:b/>
                          <w:color w:val="424242"/>
                          <w:spacing w:val="-7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7"/>
                        </w:rPr>
                        <w:t>Frequently</w:t>
                      </w:r>
                      <w:r>
                        <w:rPr>
                          <w:b/>
                          <w:color w:val="424242"/>
                          <w:spacing w:val="-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7"/>
                        </w:rPr>
                        <w:t>Asked</w:t>
                      </w:r>
                      <w:r>
                        <w:rPr>
                          <w:b/>
                          <w:color w:val="424242"/>
                          <w:spacing w:val="-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pacing w:val="-2"/>
                          <w:sz w:val="27"/>
                        </w:rPr>
                        <w:t>Questions</w:t>
                      </w:r>
                    </w:p>
                    <w:p w14:paraId="4992BAE4" w14:textId="77777777" w:rsidR="00A37933" w:rsidRDefault="00A37933" w:rsidP="00A37933">
                      <w:pPr>
                        <w:spacing w:before="91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424242"/>
                          <w:sz w:val="24"/>
                        </w:rPr>
                        <w:t>What</w:t>
                      </w:r>
                      <w:r>
                        <w:rPr>
                          <w:b/>
                          <w:color w:val="42424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>are</w:t>
                      </w:r>
                      <w:r>
                        <w:rPr>
                          <w:b/>
                          <w:color w:val="42424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42424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>advantages for</w:t>
                      </w:r>
                      <w:r>
                        <w:rPr>
                          <w:b/>
                          <w:color w:val="42424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42424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>student</w:t>
                      </w:r>
                      <w:r>
                        <w:rPr>
                          <w:b/>
                          <w:color w:val="42424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>being enrolled</w:t>
                      </w:r>
                      <w:r>
                        <w:rPr>
                          <w:b/>
                          <w:color w:val="42424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24242"/>
                          <w:sz w:val="24"/>
                        </w:rPr>
                        <w:t>in dual</w:t>
                      </w:r>
                      <w:r>
                        <w:rPr>
                          <w:b/>
                          <w:color w:val="424242"/>
                          <w:spacing w:val="-2"/>
                          <w:sz w:val="24"/>
                        </w:rPr>
                        <w:t xml:space="preserve"> credit?</w:t>
                      </w:r>
                    </w:p>
                    <w:p w14:paraId="1D188849" w14:textId="77777777" w:rsidR="00A37933" w:rsidRDefault="00A37933" w:rsidP="00A37933">
                      <w:pPr>
                        <w:pStyle w:val="BodyText"/>
                        <w:spacing w:before="149"/>
                        <w:ind w:left="28" w:right="204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</w:rPr>
                        <w:t>Dual credit allows students to earn college credit while attending high school. Students can accumulate a significant number of college credits for free, and in some cases, earn a college certificate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or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degree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by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the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time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they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finish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high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school.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College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credits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earned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in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high</w:t>
                      </w:r>
                      <w:r>
                        <w:rPr>
                          <w:color w:val="424242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school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are transferable to colleges and universities.</w:t>
                      </w:r>
                    </w:p>
                    <w:p w14:paraId="5131089F" w14:textId="77777777" w:rsidR="00A37933" w:rsidRDefault="00A37933" w:rsidP="00A37933">
                      <w:pPr>
                        <w:pStyle w:val="BodyText"/>
                        <w:spacing w:before="151" w:line="319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</w:rPr>
                        <w:t>Additionally,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dual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credit</w:t>
                      </w:r>
                      <w:r>
                        <w:rPr>
                          <w:color w:val="424242"/>
                          <w:spacing w:val="-3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helps</w:t>
                      </w:r>
                      <w:r>
                        <w:rPr>
                          <w:color w:val="424242"/>
                          <w:spacing w:val="-4"/>
                        </w:rPr>
                        <w:t xml:space="preserve"> </w:t>
                      </w:r>
                      <w:r>
                        <w:rPr>
                          <w:color w:val="424242"/>
                          <w:spacing w:val="-5"/>
                        </w:rPr>
                        <w:t>by: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F8D655" w14:textId="77777777" w:rsidR="00BF1084" w:rsidRDefault="00BF1084"/>
    <w:sectPr w:rsidR="00BF1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3347"/>
    <w:multiLevelType w:val="hybridMultilevel"/>
    <w:tmpl w:val="E71E14A2"/>
    <w:lvl w:ilvl="0" w:tplc="EA72B0E8">
      <w:numFmt w:val="bullet"/>
      <w:lvlText w:val=""/>
      <w:lvlJc w:val="left"/>
      <w:pPr>
        <w:ind w:left="38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24242"/>
        <w:w w:val="100"/>
        <w:sz w:val="22"/>
        <w:szCs w:val="22"/>
        <w:lang w:val="en-US" w:eastAsia="en-US" w:bidi="ar-SA"/>
      </w:rPr>
    </w:lvl>
    <w:lvl w:ilvl="1" w:tplc="3FFC1260">
      <w:numFmt w:val="bullet"/>
      <w:lvlText w:val="•"/>
      <w:lvlJc w:val="left"/>
      <w:pPr>
        <w:ind w:left="1391" w:hanging="361"/>
      </w:pPr>
      <w:rPr>
        <w:rFonts w:hint="default"/>
        <w:lang w:val="en-US" w:eastAsia="en-US" w:bidi="ar-SA"/>
      </w:rPr>
    </w:lvl>
    <w:lvl w:ilvl="2" w:tplc="56A67386">
      <w:numFmt w:val="bullet"/>
      <w:lvlText w:val="•"/>
      <w:lvlJc w:val="left"/>
      <w:pPr>
        <w:ind w:left="2403" w:hanging="361"/>
      </w:pPr>
      <w:rPr>
        <w:rFonts w:hint="default"/>
        <w:lang w:val="en-US" w:eastAsia="en-US" w:bidi="ar-SA"/>
      </w:rPr>
    </w:lvl>
    <w:lvl w:ilvl="3" w:tplc="591CF656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4" w:tplc="E9CA930E">
      <w:numFmt w:val="bullet"/>
      <w:lvlText w:val="•"/>
      <w:lvlJc w:val="left"/>
      <w:pPr>
        <w:ind w:left="4427" w:hanging="361"/>
      </w:pPr>
      <w:rPr>
        <w:rFonts w:hint="default"/>
        <w:lang w:val="en-US" w:eastAsia="en-US" w:bidi="ar-SA"/>
      </w:rPr>
    </w:lvl>
    <w:lvl w:ilvl="5" w:tplc="10BEAD84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6" w:tplc="15022E1C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7" w:tplc="30964082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8" w:tplc="374832C0">
      <w:numFmt w:val="bullet"/>
      <w:lvlText w:val="•"/>
      <w:lvlJc w:val="left"/>
      <w:pPr>
        <w:ind w:left="847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33"/>
    <w:rsid w:val="00A37933"/>
    <w:rsid w:val="00B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A631"/>
  <w15:chartTrackingRefBased/>
  <w15:docId w15:val="{F9CA8DE6-8F3A-4238-BE2F-19D09877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933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793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7933"/>
    <w:rPr>
      <w:rFonts w:ascii="Segoe UI" w:eastAsia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Klamath Community College 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Tawni Ellis</dc:creator>
  <cp:keywords/>
  <dc:description/>
  <cp:lastModifiedBy>Tawni Ellis</cp:lastModifiedBy>
  <cp:revision>1</cp:revision>
  <dcterms:created xsi:type="dcterms:W3CDTF">2025-07-15T15:12:00Z</dcterms:created>
  <dcterms:modified xsi:type="dcterms:W3CDTF">2025-07-15T15:13:00Z</dcterms:modified>
</cp:coreProperties>
</file>