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87CF" w14:textId="2ADD6908" w:rsidR="0071414B" w:rsidRDefault="0071414B" w:rsidP="0071414B">
      <w:pPr>
        <w:pStyle w:val="Heading2"/>
        <w:shd w:val="clear" w:color="auto" w:fill="FFFFFF"/>
        <w:spacing w:before="0" w:after="300"/>
        <w:rPr>
          <w:b/>
          <w:color w:val="auto"/>
          <w:sz w:val="40"/>
        </w:rPr>
      </w:pPr>
      <w:r>
        <w:rPr>
          <w:b/>
          <w:color w:val="auto"/>
          <w:sz w:val="40"/>
        </w:rPr>
        <w:t xml:space="preserve"> Klamath Community College </w:t>
      </w:r>
    </w:p>
    <w:p w14:paraId="3D2CE269" w14:textId="4B025A6D" w:rsidR="0071414B" w:rsidRDefault="0071414B" w:rsidP="0071414B">
      <w:pPr>
        <w:pStyle w:val="Heading2"/>
        <w:shd w:val="clear" w:color="auto" w:fill="FFFFFF"/>
        <w:spacing w:before="0" w:after="300"/>
        <w:rPr>
          <w:b/>
          <w:color w:val="auto"/>
          <w:sz w:val="40"/>
        </w:rPr>
      </w:pPr>
      <w:r w:rsidRPr="0071414B">
        <w:rPr>
          <w:rFonts w:ascii="Nunito Sans" w:eastAsia="Times New Roman" w:hAnsi="Nunito Sans" w:cs="Times New Roman"/>
          <w:b/>
          <w:bCs/>
          <w:color w:val="auto"/>
          <w:sz w:val="24"/>
          <w:szCs w:val="24"/>
        </w:rPr>
        <w:t xml:space="preserve">Request for Qualifications </w:t>
      </w:r>
      <w:r w:rsidR="004D48DB" w:rsidRPr="0071414B">
        <w:rPr>
          <w:rFonts w:ascii="Nunito Sans" w:eastAsia="Times New Roman" w:hAnsi="Nunito Sans" w:cs="Times New Roman"/>
          <w:b/>
          <w:bCs/>
          <w:color w:val="auto"/>
          <w:sz w:val="24"/>
          <w:szCs w:val="24"/>
        </w:rPr>
        <w:t>for</w:t>
      </w:r>
      <w:r w:rsidRPr="0071414B">
        <w:rPr>
          <w:rFonts w:ascii="Nunito Sans" w:eastAsia="Times New Roman" w:hAnsi="Nunito Sans" w:cs="Times New Roman"/>
          <w:b/>
          <w:bCs/>
          <w:color w:val="auto"/>
          <w:sz w:val="24"/>
          <w:szCs w:val="24"/>
        </w:rPr>
        <w:t> Architectural, Engineering, and Design Services for KCC Childcare Learning Center (RFQ #2023CLC)</w:t>
      </w:r>
      <w:r w:rsidRPr="0071414B">
        <w:rPr>
          <w:b/>
          <w:color w:val="auto"/>
          <w:sz w:val="40"/>
        </w:rPr>
        <w:t xml:space="preserve"> </w:t>
      </w:r>
    </w:p>
    <w:p w14:paraId="4191E904" w14:textId="3242AD34" w:rsidR="00964876" w:rsidRDefault="0071414B" w:rsidP="0071414B">
      <w:pPr>
        <w:pStyle w:val="Heading2"/>
        <w:shd w:val="clear" w:color="auto" w:fill="FFFFFF"/>
        <w:spacing w:before="0" w:after="300"/>
        <w:rPr>
          <w:b/>
          <w:color w:val="auto"/>
          <w:sz w:val="24"/>
          <w:szCs w:val="24"/>
        </w:rPr>
      </w:pPr>
      <w:r w:rsidRPr="0071414B">
        <w:rPr>
          <w:b/>
          <w:color w:val="auto"/>
          <w:sz w:val="24"/>
          <w:szCs w:val="24"/>
        </w:rPr>
        <w:t>Addendum #</w:t>
      </w:r>
      <w:r w:rsidR="00270474">
        <w:rPr>
          <w:b/>
          <w:color w:val="auto"/>
          <w:sz w:val="24"/>
          <w:szCs w:val="24"/>
        </w:rPr>
        <w:t>2</w:t>
      </w:r>
      <w:r w:rsidRPr="0071414B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>12/</w:t>
      </w:r>
      <w:r w:rsidR="00270474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/2023 </w:t>
      </w:r>
    </w:p>
    <w:p w14:paraId="7942733C" w14:textId="6B18085D" w:rsidR="0071414B" w:rsidRDefault="0071414B" w:rsidP="0071414B">
      <w:pPr>
        <w:spacing w:before="371"/>
        <w:ind w:right="10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addendum</w:t>
      </w:r>
      <w:r w:rsidR="00270474">
        <w:rPr>
          <w:b/>
          <w:sz w:val="24"/>
          <w:szCs w:val="24"/>
        </w:rPr>
        <w:t xml:space="preserve"> Questions </w:t>
      </w:r>
      <w:proofErr w:type="gramStart"/>
      <w:r w:rsidR="00270474">
        <w:rPr>
          <w:b/>
          <w:sz w:val="24"/>
          <w:szCs w:val="24"/>
        </w:rPr>
        <w:t>From</w:t>
      </w:r>
      <w:proofErr w:type="gramEnd"/>
      <w:r w:rsidR="00270474">
        <w:rPr>
          <w:b/>
          <w:sz w:val="24"/>
          <w:szCs w:val="24"/>
        </w:rPr>
        <w:t xml:space="preserve"> Kurt </w:t>
      </w:r>
      <w:proofErr w:type="spellStart"/>
      <w:r w:rsidR="00270474">
        <w:rPr>
          <w:b/>
          <w:sz w:val="24"/>
          <w:szCs w:val="24"/>
        </w:rPr>
        <w:t>Haapala</w:t>
      </w:r>
      <w:proofErr w:type="spellEnd"/>
      <w:r w:rsidR="00270474">
        <w:rPr>
          <w:b/>
          <w:sz w:val="24"/>
          <w:szCs w:val="24"/>
        </w:rPr>
        <w:t xml:space="preserve">/ </w:t>
      </w:r>
      <w:proofErr w:type="spellStart"/>
      <w:r w:rsidR="00270474">
        <w:rPr>
          <w:b/>
          <w:sz w:val="24"/>
          <w:szCs w:val="24"/>
        </w:rPr>
        <w:t>Mahlum</w:t>
      </w:r>
      <w:proofErr w:type="spellEnd"/>
      <w:r w:rsidR="00270474">
        <w:rPr>
          <w:b/>
          <w:sz w:val="24"/>
          <w:szCs w:val="24"/>
        </w:rPr>
        <w:t xml:space="preserve"> </w:t>
      </w:r>
      <w:r w:rsidR="00617BEC">
        <w:rPr>
          <w:b/>
          <w:sz w:val="24"/>
          <w:szCs w:val="24"/>
        </w:rPr>
        <w:t>Architects sent</w:t>
      </w:r>
      <w:r w:rsidR="00270474">
        <w:rPr>
          <w:b/>
          <w:sz w:val="24"/>
          <w:szCs w:val="24"/>
        </w:rPr>
        <w:t xml:space="preserve"> 12/20/2023 2:57pm </w:t>
      </w:r>
    </w:p>
    <w:p w14:paraId="09379EDF" w14:textId="77777777" w:rsidR="00270474" w:rsidRDefault="00270474" w:rsidP="00270474">
      <w:pPr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Tim – </w:t>
      </w:r>
    </w:p>
    <w:p w14:paraId="35D67D98" w14:textId="77777777" w:rsidR="00270474" w:rsidRDefault="00270474" w:rsidP="00270474">
      <w:pPr>
        <w:rPr>
          <w:rFonts w:ascii="Verdana" w:hAnsi="Verdana"/>
          <w:sz w:val="20"/>
          <w:szCs w:val="20"/>
        </w:rPr>
      </w:pPr>
    </w:p>
    <w:p w14:paraId="009D0CFC" w14:textId="77777777" w:rsidR="00270474" w:rsidRDefault="00270474" w:rsidP="002704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had a small handful of questions regarding the CLC RFQ.  They are:</w:t>
      </w:r>
    </w:p>
    <w:p w14:paraId="2407CE14" w14:textId="77777777" w:rsidR="00270474" w:rsidRDefault="00270474" w:rsidP="00270474">
      <w:pPr>
        <w:rPr>
          <w:rFonts w:ascii="Verdana" w:hAnsi="Verdana"/>
          <w:sz w:val="20"/>
          <w:szCs w:val="20"/>
        </w:rPr>
      </w:pPr>
    </w:p>
    <w:p w14:paraId="5A79A763" w14:textId="77777777" w:rsidR="00270474" w:rsidRDefault="00270474" w:rsidP="002704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eastAsia="Times New Roman" w:hAnsi="Roboto"/>
          <w:sz w:val="22"/>
          <w:szCs w:val="22"/>
        </w:rPr>
      </w:pPr>
      <w:r>
        <w:rPr>
          <w:rStyle w:val="normaltextrun"/>
          <w:rFonts w:ascii="Roboto" w:eastAsia="Times New Roman" w:hAnsi="Roboto"/>
          <w:sz w:val="22"/>
          <w:szCs w:val="22"/>
        </w:rPr>
        <w:t>Does KCC want resumes of key staff listed in the section mentioned (Firm Description) or in an Appendix?</w:t>
      </w:r>
      <w:r>
        <w:rPr>
          <w:rStyle w:val="eop"/>
          <w:rFonts w:ascii="Roboto" w:eastAsia="Times New Roman" w:hAnsi="Roboto"/>
          <w:sz w:val="22"/>
          <w:szCs w:val="22"/>
        </w:rPr>
        <w:t> </w:t>
      </w:r>
    </w:p>
    <w:p w14:paraId="0817694E" w14:textId="77777777" w:rsidR="00270474" w:rsidRDefault="00270474" w:rsidP="002704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eastAsia="Times New Roman" w:hAnsi="Roboto"/>
          <w:sz w:val="22"/>
          <w:szCs w:val="22"/>
        </w:rPr>
      </w:pPr>
      <w:r>
        <w:rPr>
          <w:rStyle w:val="normaltextrun"/>
          <w:rFonts w:ascii="Roboto" w:eastAsia="Times New Roman" w:hAnsi="Roboto"/>
          <w:sz w:val="22"/>
          <w:szCs w:val="22"/>
        </w:rPr>
        <w:t>Does KCC want 1-page resumes of key sub-consultant team members as well as key architectural staff?</w:t>
      </w:r>
      <w:r>
        <w:rPr>
          <w:rStyle w:val="eop"/>
          <w:rFonts w:ascii="Roboto" w:eastAsia="Times New Roman" w:hAnsi="Roboto"/>
          <w:sz w:val="22"/>
          <w:szCs w:val="22"/>
        </w:rPr>
        <w:t> </w:t>
      </w:r>
    </w:p>
    <w:p w14:paraId="052F9986" w14:textId="77777777" w:rsidR="00270474" w:rsidRDefault="00270474" w:rsidP="002704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eastAsia="Times New Roman" w:hAnsi="Roboto"/>
          <w:sz w:val="22"/>
          <w:szCs w:val="22"/>
        </w:rPr>
      </w:pPr>
      <w:r>
        <w:rPr>
          <w:rFonts w:ascii="Roboto" w:eastAsia="Times New Roman" w:hAnsi="Roboto"/>
          <w:sz w:val="22"/>
          <w:szCs w:val="22"/>
        </w:rPr>
        <w:t xml:space="preserve">If we included </w:t>
      </w:r>
      <w:r>
        <w:rPr>
          <w:rStyle w:val="normaltextrun"/>
          <w:rFonts w:ascii="Roboto" w:eastAsia="Times New Roman" w:hAnsi="Roboto"/>
          <w:sz w:val="22"/>
          <w:szCs w:val="22"/>
        </w:rPr>
        <w:t>tabs (for convenience of readers), would they count toward the total 15-page limit?</w:t>
      </w:r>
      <w:r>
        <w:rPr>
          <w:rStyle w:val="eop"/>
          <w:rFonts w:ascii="Roboto" w:eastAsia="Times New Roman" w:hAnsi="Roboto"/>
          <w:sz w:val="22"/>
          <w:szCs w:val="22"/>
        </w:rPr>
        <w:t> </w:t>
      </w:r>
    </w:p>
    <w:p w14:paraId="0E216866" w14:textId="77777777" w:rsidR="00270474" w:rsidRDefault="00270474" w:rsidP="002704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eastAsia="Times New Roman" w:hAnsi="Roboto"/>
          <w:sz w:val="22"/>
          <w:szCs w:val="22"/>
        </w:rPr>
      </w:pPr>
      <w:r>
        <w:rPr>
          <w:rFonts w:ascii="Roboto" w:eastAsia="Times New Roman" w:hAnsi="Roboto"/>
          <w:sz w:val="22"/>
          <w:szCs w:val="22"/>
        </w:rPr>
        <w:t xml:space="preserve">If we included a Table of Contents (TOC) page, would it </w:t>
      </w:r>
      <w:r>
        <w:rPr>
          <w:rStyle w:val="normaltextrun"/>
          <w:rFonts w:ascii="Roboto" w:eastAsia="Times New Roman" w:hAnsi="Roboto"/>
          <w:sz w:val="22"/>
          <w:szCs w:val="22"/>
        </w:rPr>
        <w:t>count toward the total 15-page limit?</w:t>
      </w:r>
      <w:r>
        <w:rPr>
          <w:rStyle w:val="eop"/>
          <w:rFonts w:ascii="Roboto" w:eastAsia="Times New Roman" w:hAnsi="Roboto"/>
          <w:sz w:val="22"/>
          <w:szCs w:val="22"/>
        </w:rPr>
        <w:t> </w:t>
      </w:r>
    </w:p>
    <w:p w14:paraId="32AEC5CE" w14:textId="77777777" w:rsidR="00270474" w:rsidRDefault="00270474" w:rsidP="00270474">
      <w:pPr>
        <w:pStyle w:val="paragraph"/>
        <w:spacing w:before="0" w:beforeAutospacing="0" w:after="0" w:afterAutospacing="0"/>
        <w:textAlignment w:val="baseline"/>
        <w:rPr>
          <w:rFonts w:ascii="Roboto" w:hAnsi="Roboto"/>
          <w:sz w:val="22"/>
          <w:szCs w:val="22"/>
        </w:rPr>
      </w:pPr>
    </w:p>
    <w:p w14:paraId="27F5B52F" w14:textId="567AC8E6" w:rsidR="00270474" w:rsidRDefault="00270474" w:rsidP="00270474">
      <w:pPr>
        <w:spacing w:before="371"/>
        <w:ind w:right="10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Response </w:t>
      </w:r>
    </w:p>
    <w:p w14:paraId="3DE7B5C3" w14:textId="10828772" w:rsidR="00270474" w:rsidRDefault="00270474" w:rsidP="00617BEC">
      <w:pPr>
        <w:spacing w:before="371" w:line="240" w:lineRule="auto"/>
        <w:ind w:right="10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74C4C">
        <w:rPr>
          <w:bCs/>
          <w:sz w:val="24"/>
          <w:szCs w:val="24"/>
        </w:rPr>
        <w:t>Please list Key Staff in Firm description and one page resume in</w:t>
      </w:r>
      <w:r w:rsidR="000C29D2">
        <w:rPr>
          <w:bCs/>
          <w:sz w:val="24"/>
          <w:szCs w:val="24"/>
        </w:rPr>
        <w:t xml:space="preserve"> </w:t>
      </w:r>
      <w:proofErr w:type="gramStart"/>
      <w:r w:rsidR="000C29D2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 appendix</w:t>
      </w:r>
      <w:proofErr w:type="gramEnd"/>
      <w:r>
        <w:rPr>
          <w:bCs/>
          <w:sz w:val="24"/>
          <w:szCs w:val="24"/>
        </w:rPr>
        <w:t xml:space="preserve"> is preferred</w:t>
      </w:r>
      <w:r w:rsidR="000C29D2">
        <w:rPr>
          <w:bCs/>
          <w:sz w:val="24"/>
          <w:szCs w:val="24"/>
        </w:rPr>
        <w:t xml:space="preserve"> the appendix resumes will not count against the 15-page total.</w:t>
      </w:r>
    </w:p>
    <w:p w14:paraId="3F79F2E0" w14:textId="6047EA53" w:rsidR="00270474" w:rsidRDefault="00270474" w:rsidP="00617BEC">
      <w:pPr>
        <w:spacing w:before="371" w:line="240" w:lineRule="auto"/>
        <w:ind w:right="10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2.Yes please provide</w:t>
      </w:r>
      <w:r w:rsidR="00674C4C">
        <w:rPr>
          <w:bCs/>
          <w:sz w:val="24"/>
          <w:szCs w:val="24"/>
        </w:rPr>
        <w:t xml:space="preserve"> </w:t>
      </w:r>
      <w:r w:rsidR="00674C4C">
        <w:t>one page per key member. This will not count against the 15-page limit</w:t>
      </w:r>
      <w:r w:rsidR="00674C4C">
        <w:rPr>
          <w:bCs/>
          <w:sz w:val="24"/>
          <w:szCs w:val="24"/>
        </w:rPr>
        <w:t>.</w:t>
      </w:r>
    </w:p>
    <w:p w14:paraId="5439BB58" w14:textId="3A6090EA" w:rsidR="00674C4C" w:rsidRDefault="00674C4C" w:rsidP="00617BEC">
      <w:pPr>
        <w:spacing w:before="371" w:line="240" w:lineRule="auto"/>
        <w:ind w:right="10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3.Tabs</w:t>
      </w:r>
      <w:r w:rsidR="005371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will not count against the total number of pages.</w:t>
      </w:r>
    </w:p>
    <w:p w14:paraId="3340972F" w14:textId="7993EA9C" w:rsidR="00674C4C" w:rsidRPr="00270474" w:rsidRDefault="00674C4C" w:rsidP="00617BEC">
      <w:pPr>
        <w:spacing w:before="371" w:line="240" w:lineRule="auto"/>
        <w:ind w:right="10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No, a table of contents will not count towards page limit. </w:t>
      </w:r>
    </w:p>
    <w:p w14:paraId="26A0B9A5" w14:textId="42FB82D3" w:rsidR="006D2BBF" w:rsidRPr="004D48DB" w:rsidRDefault="006D2BBF" w:rsidP="004D48DB">
      <w:pPr>
        <w:spacing w:before="371"/>
        <w:ind w:left="360" w:right="1035"/>
        <w:jc w:val="both"/>
        <w:rPr>
          <w:bCs/>
          <w:sz w:val="24"/>
          <w:szCs w:val="24"/>
        </w:rPr>
      </w:pPr>
    </w:p>
    <w:sectPr w:rsidR="006D2BBF" w:rsidRPr="004D48DB" w:rsidSect="0076391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F49"/>
    <w:multiLevelType w:val="hybridMultilevel"/>
    <w:tmpl w:val="1D8A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1FB4"/>
    <w:multiLevelType w:val="hybridMultilevel"/>
    <w:tmpl w:val="A5EE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4B"/>
    <w:rsid w:val="00001823"/>
    <w:rsid w:val="000C29D2"/>
    <w:rsid w:val="001573F0"/>
    <w:rsid w:val="00270474"/>
    <w:rsid w:val="003B20ED"/>
    <w:rsid w:val="00473C55"/>
    <w:rsid w:val="004D48DB"/>
    <w:rsid w:val="005371CF"/>
    <w:rsid w:val="00573015"/>
    <w:rsid w:val="00617BEC"/>
    <w:rsid w:val="00674C4C"/>
    <w:rsid w:val="006D2BBF"/>
    <w:rsid w:val="0071414B"/>
    <w:rsid w:val="00763916"/>
    <w:rsid w:val="007B6E5B"/>
    <w:rsid w:val="00964876"/>
    <w:rsid w:val="00A35436"/>
    <w:rsid w:val="00A80041"/>
    <w:rsid w:val="00C22D57"/>
    <w:rsid w:val="00D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781D"/>
  <w15:chartTrackingRefBased/>
  <w15:docId w15:val="{D1C2144A-B22E-44C5-948D-D9CED82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4B"/>
    <w:pPr>
      <w:widowControl w:val="0"/>
      <w:autoSpaceDE w:val="0"/>
      <w:autoSpaceDN w:val="0"/>
      <w:spacing w:after="120" w:line="360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414B"/>
    <w:pPr>
      <w:ind w:left="720"/>
      <w:contextualSpacing/>
    </w:pPr>
  </w:style>
  <w:style w:type="paragraph" w:customStyle="1" w:styleId="paragraph">
    <w:name w:val="paragraph"/>
    <w:basedOn w:val="Normal"/>
    <w:rsid w:val="00270474"/>
    <w:pPr>
      <w:widowControl/>
      <w:autoSpaceDE/>
      <w:autoSpaceDN/>
      <w:spacing w:before="100" w:beforeAutospacing="1" w:after="100" w:afterAutospacing="1" w:line="240" w:lineRule="auto"/>
    </w:pPr>
    <w:rPr>
      <w:rFonts w:ascii="Aptos" w:eastAsiaTheme="minorHAnsi" w:hAnsi="Aptos" w:cs="Calibri"/>
      <w:sz w:val="24"/>
      <w:szCs w:val="24"/>
    </w:rPr>
  </w:style>
  <w:style w:type="character" w:customStyle="1" w:styleId="normaltextrun">
    <w:name w:val="normaltextrun"/>
    <w:basedOn w:val="DefaultParagraphFont"/>
    <w:rsid w:val="00270474"/>
  </w:style>
  <w:style w:type="character" w:customStyle="1" w:styleId="eop">
    <w:name w:val="eop"/>
    <w:basedOn w:val="DefaultParagraphFont"/>
    <w:rsid w:val="0027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dc:description/>
  <cp:lastModifiedBy>Megan R. Baker</cp:lastModifiedBy>
  <cp:revision>2</cp:revision>
  <cp:lastPrinted>2023-12-20T23:33:00Z</cp:lastPrinted>
  <dcterms:created xsi:type="dcterms:W3CDTF">2024-01-02T16:29:00Z</dcterms:created>
  <dcterms:modified xsi:type="dcterms:W3CDTF">2024-01-02T16:29:00Z</dcterms:modified>
</cp:coreProperties>
</file>